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EF3667" w:rsidP="00A9290E">
      <w:pPr>
        <w:pStyle w:val="82"/>
      </w:pPr>
      <w:r w:rsidRPr="00B764D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D11621" w:rsidRPr="00EC3CB4" w:rsidRDefault="00D11621" w:rsidP="00D11621">
      <w:pPr>
        <w:pStyle w:val="af3"/>
      </w:pPr>
      <w:r w:rsidRPr="00EC3CB4">
        <w:t>О</w:t>
      </w:r>
      <w:r>
        <w:t xml:space="preserve"> </w:t>
      </w:r>
      <w:r w:rsidRPr="00EC3CB4">
        <w:t xml:space="preserve"> ВНЕСЕНИИ</w:t>
      </w:r>
      <w:r>
        <w:t xml:space="preserve"> </w:t>
      </w:r>
      <w:r w:rsidRPr="00EC3CB4">
        <w:t xml:space="preserve"> ИЗМЕНЕНИЙ </w:t>
      </w:r>
      <w:r>
        <w:t xml:space="preserve"> </w:t>
      </w:r>
      <w:r w:rsidRPr="00EC3CB4">
        <w:t>В</w:t>
      </w:r>
      <w:r>
        <w:t xml:space="preserve"> </w:t>
      </w:r>
      <w:r w:rsidRPr="00EC3CB4">
        <w:t xml:space="preserve"> СТАТЬЮ</w:t>
      </w:r>
      <w:r>
        <w:t xml:space="preserve"> </w:t>
      </w:r>
      <w:r w:rsidRPr="00EC3CB4">
        <w:t>1</w:t>
      </w:r>
      <w:r>
        <w:br/>
      </w:r>
      <w:r w:rsidRPr="00EC3CB4">
        <w:t>ЗАКОНА</w:t>
      </w:r>
      <w:r>
        <w:t xml:space="preserve">  </w:t>
      </w:r>
      <w:r w:rsidRPr="00EC3CB4">
        <w:t xml:space="preserve">РЕСПУБЛИКИ </w:t>
      </w:r>
      <w:r>
        <w:t xml:space="preserve"> </w:t>
      </w:r>
      <w:r w:rsidRPr="00EC3CB4">
        <w:t>АДЫГЕЯ</w:t>
      </w:r>
      <w:r>
        <w:br/>
        <w:t>"</w:t>
      </w:r>
      <w:r w:rsidRPr="00EC3CB4">
        <w:t xml:space="preserve">ОБ </w:t>
      </w:r>
      <w:r>
        <w:t xml:space="preserve"> </w:t>
      </w:r>
      <w:r w:rsidRPr="00EC3CB4">
        <w:t>УСТАНОВЛЕНИИ</w:t>
      </w:r>
      <w:r>
        <w:t xml:space="preserve">  </w:t>
      </w:r>
      <w:r w:rsidRPr="00EC3CB4">
        <w:t>ДОПОЛНИТЕЛЬНЫХ</w:t>
      </w:r>
      <w:r>
        <w:t xml:space="preserve"> </w:t>
      </w:r>
      <w:r w:rsidRPr="00EC3CB4">
        <w:t xml:space="preserve"> ОСНОВАНИЙ</w:t>
      </w:r>
      <w:r>
        <w:br/>
      </w:r>
      <w:r w:rsidRPr="00EC3CB4">
        <w:t>ПРИЗНАНИЯ</w:t>
      </w:r>
      <w:r>
        <w:t xml:space="preserve">  </w:t>
      </w:r>
      <w:r w:rsidRPr="00EC3CB4">
        <w:t>БЕЗНАДЕЖНЫМИ</w:t>
      </w:r>
      <w:r>
        <w:t xml:space="preserve"> </w:t>
      </w:r>
      <w:r w:rsidRPr="00EC3CB4">
        <w:t xml:space="preserve"> К </w:t>
      </w:r>
      <w:r>
        <w:t xml:space="preserve"> </w:t>
      </w:r>
      <w:r w:rsidRPr="00EC3CB4">
        <w:t>ВЗЫСКАНИЮ</w:t>
      </w:r>
      <w:r>
        <w:t xml:space="preserve"> </w:t>
      </w:r>
      <w:r w:rsidRPr="00EC3CB4">
        <w:t xml:space="preserve"> НЕДОИМКИ</w:t>
      </w:r>
      <w:r>
        <w:br/>
      </w:r>
      <w:r w:rsidRPr="00EC3CB4">
        <w:t xml:space="preserve">ПО </w:t>
      </w:r>
      <w:r>
        <w:t xml:space="preserve"> </w:t>
      </w:r>
      <w:r w:rsidRPr="00EC3CB4">
        <w:t>РЕГИОНАЛЬНЫМ</w:t>
      </w:r>
      <w:r>
        <w:t xml:space="preserve"> </w:t>
      </w:r>
      <w:r w:rsidRPr="00EC3CB4">
        <w:t xml:space="preserve"> НАЛОГАМ, </w:t>
      </w:r>
      <w:r>
        <w:t xml:space="preserve"> </w:t>
      </w:r>
      <w:r w:rsidRPr="00EC3CB4">
        <w:t>ЗАДОЛЖЕННОСТИ</w:t>
      </w:r>
      <w:r>
        <w:br/>
      </w:r>
      <w:r w:rsidRPr="00EC3CB4">
        <w:t xml:space="preserve">ПО </w:t>
      </w:r>
      <w:r w:rsidR="005A3FCD">
        <w:t xml:space="preserve"> </w:t>
      </w:r>
      <w:r w:rsidRPr="00EC3CB4">
        <w:t>ПЕНЯМ</w:t>
      </w:r>
      <w:r>
        <w:t xml:space="preserve">  </w:t>
      </w:r>
      <w:r w:rsidRPr="00EC3CB4">
        <w:t xml:space="preserve">И </w:t>
      </w:r>
      <w:r>
        <w:t xml:space="preserve"> </w:t>
      </w:r>
      <w:r w:rsidRPr="00EC3CB4">
        <w:t xml:space="preserve">ШТРАФАМ </w:t>
      </w:r>
      <w:r>
        <w:t xml:space="preserve"> </w:t>
      </w:r>
      <w:r w:rsidRPr="00EC3CB4">
        <w:t>ПО</w:t>
      </w:r>
      <w:r>
        <w:t xml:space="preserve"> </w:t>
      </w:r>
      <w:r w:rsidRPr="00EC3CB4">
        <w:t xml:space="preserve"> ЭТИМ</w:t>
      </w:r>
      <w:r>
        <w:t xml:space="preserve"> </w:t>
      </w:r>
      <w:r w:rsidRPr="00EC3CB4">
        <w:t xml:space="preserve"> НАЛОГАМ</w:t>
      </w:r>
      <w:r>
        <w:t>"</w:t>
      </w:r>
    </w:p>
    <w:p w:rsidR="00D11621" w:rsidRDefault="00D11621" w:rsidP="00D11621">
      <w:pPr>
        <w:pStyle w:val="af4"/>
      </w:pPr>
    </w:p>
    <w:p w:rsidR="00D11621" w:rsidRPr="00546D9E" w:rsidRDefault="00D11621" w:rsidP="00D11621">
      <w:pPr>
        <w:pStyle w:val="af4"/>
      </w:pPr>
    </w:p>
    <w:p w:rsidR="00D11621" w:rsidRPr="00DE587D" w:rsidRDefault="00D11621" w:rsidP="00D11621">
      <w:pPr>
        <w:pStyle w:val="af5"/>
      </w:pPr>
      <w:r w:rsidRPr="00FA0694">
        <w:t xml:space="preserve">Принят Государственным Советом </w:t>
      </w:r>
      <w:r>
        <w:t>-</w:t>
      </w:r>
      <w:r w:rsidRPr="00FA0694">
        <w:t xml:space="preserve"> Хасэ Республики Адыгея</w:t>
      </w:r>
      <w:r>
        <w:br/>
        <w:t>27 октября</w:t>
      </w:r>
      <w:r w:rsidRPr="00DE587D">
        <w:t xml:space="preserve"> 202</w:t>
      </w:r>
      <w:r>
        <w:t>1</w:t>
      </w:r>
      <w:r w:rsidRPr="00DE587D">
        <w:t xml:space="preserve"> года</w:t>
      </w:r>
    </w:p>
    <w:p w:rsidR="00D11621" w:rsidRDefault="00D11621" w:rsidP="00D11621">
      <w:pPr>
        <w:pStyle w:val="af4"/>
      </w:pPr>
    </w:p>
    <w:p w:rsidR="00D11621" w:rsidRDefault="00D11621" w:rsidP="00D11621">
      <w:pPr>
        <w:pStyle w:val="af4"/>
      </w:pPr>
    </w:p>
    <w:p w:rsidR="00D11621" w:rsidRPr="00B74C04" w:rsidRDefault="00D11621" w:rsidP="00D11621">
      <w:pPr>
        <w:pStyle w:val="af6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 w:rsidRPr="008F5B9C">
        <w:t xml:space="preserve">О внесении изменений в статью 1 Закона Республики Адыгея </w:t>
      </w:r>
      <w:r>
        <w:t>"</w:t>
      </w:r>
      <w:r w:rsidRPr="008F5B9C">
        <w:t>Об установлении дополнительных оснований признания безнадежными к взысканию недоимки по р</w:t>
      </w:r>
      <w:r w:rsidRPr="008F5B9C">
        <w:t>е</w:t>
      </w:r>
      <w:r w:rsidRPr="008F5B9C">
        <w:t>гиональным налогам, задолженности по пеням и штр</w:t>
      </w:r>
      <w:r w:rsidRPr="008F5B9C">
        <w:t>а</w:t>
      </w:r>
      <w:r w:rsidRPr="008F5B9C">
        <w:t>фам по этим налогам</w:t>
      </w:r>
      <w:r>
        <w:t>"</w:t>
      </w:r>
    </w:p>
    <w:p w:rsidR="00D11621" w:rsidRPr="00EC3CB4" w:rsidRDefault="00D11621" w:rsidP="00D11621">
      <w:pPr>
        <w:pStyle w:val="af4"/>
      </w:pPr>
      <w:r w:rsidRPr="00EC3CB4">
        <w:t xml:space="preserve">Внести в статью 1 Закона Республики Адыгея от 2 апреля 2012 года № 77 </w:t>
      </w:r>
      <w:r>
        <w:t>"</w:t>
      </w:r>
      <w:r w:rsidRPr="00EC3CB4">
        <w:t>Об установлении дополнительных оснований признания безнадежными к вз</w:t>
      </w:r>
      <w:r w:rsidRPr="00EC3CB4">
        <w:t>ы</w:t>
      </w:r>
      <w:r w:rsidRPr="00EC3CB4">
        <w:t>сканию недоимки по региональным налогам, задолженности по пеням и штр</w:t>
      </w:r>
      <w:r w:rsidRPr="00EC3CB4">
        <w:t>а</w:t>
      </w:r>
      <w:r w:rsidRPr="00EC3CB4">
        <w:t>фам по этим налогам</w:t>
      </w:r>
      <w:r>
        <w:t>"</w:t>
      </w:r>
      <w:r w:rsidRPr="00EC3CB4">
        <w:t xml:space="preserve"> (Собрание законодательства Республики Адыгея, 2012, №</w:t>
      </w:r>
      <w:r>
        <w:t> </w:t>
      </w:r>
      <w:r w:rsidRPr="00EC3CB4">
        <w:t>4; 2017, №</w:t>
      </w:r>
      <w:r>
        <w:t> </w:t>
      </w:r>
      <w:r w:rsidRPr="00EC3CB4">
        <w:t>3) следующие изменения:</w:t>
      </w:r>
    </w:p>
    <w:p w:rsidR="00D11621" w:rsidRPr="00EC3CB4" w:rsidRDefault="00D11621" w:rsidP="00D11621">
      <w:pPr>
        <w:pStyle w:val="af4"/>
      </w:pPr>
      <w:r w:rsidRPr="00EC3CB4">
        <w:t xml:space="preserve">1) подпункт </w:t>
      </w:r>
      <w:r>
        <w:t>"</w:t>
      </w:r>
      <w:r w:rsidRPr="00EC3CB4">
        <w:t>б</w:t>
      </w:r>
      <w:r>
        <w:t>"</w:t>
      </w:r>
      <w:r w:rsidRPr="00EC3CB4">
        <w:t xml:space="preserve"> пункта 1 изложить в следующей редакции:</w:t>
      </w:r>
    </w:p>
    <w:p w:rsidR="00D11621" w:rsidRPr="00EC3CB4" w:rsidRDefault="00D11621" w:rsidP="00D11621">
      <w:pPr>
        <w:pStyle w:val="af4"/>
      </w:pPr>
      <w:r>
        <w:t>"</w:t>
      </w:r>
      <w:r w:rsidRPr="00EC3CB4">
        <w:t>б) справка налогового органа о суммах недоимки и задолженности по пеням, штрафам и процентам, взыскание которых невозможно, по форме с</w:t>
      </w:r>
      <w:r w:rsidRPr="00EC3CB4">
        <w:t>о</w:t>
      </w:r>
      <w:r w:rsidRPr="00EC3CB4">
        <w:t xml:space="preserve">гласно приложению № 1 к </w:t>
      </w:r>
      <w:r w:rsidRPr="00EC3CB4">
        <w:rPr>
          <w:rFonts w:eastAsiaTheme="minorHAnsi"/>
        </w:rPr>
        <w:t>Порядку списания недоимки и задолженности по п</w:t>
      </w:r>
      <w:r w:rsidRPr="00EC3CB4">
        <w:rPr>
          <w:rFonts w:eastAsiaTheme="minorHAnsi"/>
        </w:rPr>
        <w:t>е</w:t>
      </w:r>
      <w:r w:rsidRPr="00EC3CB4">
        <w:rPr>
          <w:rFonts w:eastAsiaTheme="minorHAnsi"/>
        </w:rPr>
        <w:t>ням, штрафам и процентам, признанных безнадежными к взысканию, утве</w:t>
      </w:r>
      <w:r w:rsidRPr="00EC3CB4">
        <w:rPr>
          <w:rFonts w:eastAsiaTheme="minorHAnsi"/>
        </w:rPr>
        <w:t>р</w:t>
      </w:r>
      <w:r w:rsidRPr="00EC3CB4">
        <w:rPr>
          <w:rFonts w:eastAsiaTheme="minorHAnsi"/>
        </w:rPr>
        <w:t xml:space="preserve">жденному приказом Федеральной налоговой службы </w:t>
      </w:r>
      <w:r w:rsidR="00791F1D">
        <w:rPr>
          <w:rFonts w:eastAsiaTheme="minorHAnsi"/>
        </w:rPr>
        <w:t xml:space="preserve">Российской Федерации </w:t>
      </w:r>
      <w:r w:rsidRPr="00EC3CB4">
        <w:rPr>
          <w:rFonts w:eastAsiaTheme="minorHAnsi"/>
        </w:rPr>
        <w:lastRenderedPageBreak/>
        <w:t>от</w:t>
      </w:r>
      <w:r w:rsidR="00791F1D">
        <w:rPr>
          <w:rFonts w:eastAsiaTheme="minorHAnsi"/>
        </w:rPr>
        <w:t> </w:t>
      </w:r>
      <w:bookmarkStart w:id="0" w:name="_GoBack"/>
      <w:bookmarkEnd w:id="0"/>
      <w:r w:rsidRPr="00EC3CB4">
        <w:rPr>
          <w:rFonts w:eastAsiaTheme="minorHAnsi"/>
        </w:rPr>
        <w:t>2 апреля 2019 года</w:t>
      </w:r>
      <w:r>
        <w:rPr>
          <w:rFonts w:eastAsiaTheme="minorHAnsi"/>
        </w:rPr>
        <w:t xml:space="preserve"> </w:t>
      </w:r>
      <w:r w:rsidRPr="00EC3CB4">
        <w:rPr>
          <w:rFonts w:eastAsiaTheme="minorHAnsi"/>
        </w:rPr>
        <w:t xml:space="preserve">№ ММВ-7-8/164@ </w:t>
      </w:r>
      <w:r>
        <w:rPr>
          <w:rFonts w:eastAsiaTheme="minorHAnsi"/>
        </w:rPr>
        <w:t>"</w:t>
      </w:r>
      <w:r w:rsidRPr="00EC3CB4">
        <w:rPr>
          <w:rFonts w:eastAsiaTheme="minorHAnsi"/>
        </w:rPr>
        <w:t>Об утверждении Порядка списания недоимки и задолженности по пеням, штрафам и процентам, признанных бе</w:t>
      </w:r>
      <w:r w:rsidRPr="00EC3CB4">
        <w:rPr>
          <w:rFonts w:eastAsiaTheme="minorHAnsi"/>
        </w:rPr>
        <w:t>з</w:t>
      </w:r>
      <w:r w:rsidRPr="00EC3CB4">
        <w:rPr>
          <w:rFonts w:eastAsiaTheme="minorHAnsi"/>
        </w:rPr>
        <w:t>надежными к взысканию, и Перечня документов, подтверждающих обстоятел</w:t>
      </w:r>
      <w:r w:rsidRPr="00EC3CB4">
        <w:rPr>
          <w:rFonts w:eastAsiaTheme="minorHAnsi"/>
        </w:rPr>
        <w:t>ь</w:t>
      </w:r>
      <w:r w:rsidRPr="00EC3CB4">
        <w:rPr>
          <w:rFonts w:eastAsiaTheme="minorHAnsi"/>
        </w:rPr>
        <w:t>ства признания безнадежными к взысканию недоимки, задолженности по п</w:t>
      </w:r>
      <w:r w:rsidRPr="00EC3CB4">
        <w:rPr>
          <w:rFonts w:eastAsiaTheme="minorHAnsi"/>
        </w:rPr>
        <w:t>е</w:t>
      </w:r>
      <w:r w:rsidRPr="00EC3CB4">
        <w:rPr>
          <w:rFonts w:eastAsiaTheme="minorHAnsi"/>
        </w:rPr>
        <w:t>ням, штрафам и процентам</w:t>
      </w:r>
      <w:r>
        <w:t>"</w:t>
      </w:r>
      <w:r w:rsidRPr="00EC3CB4">
        <w:t xml:space="preserve"> (далее – Приказ);</w:t>
      </w:r>
      <w:r>
        <w:t>"</w:t>
      </w:r>
      <w:r w:rsidRPr="00EC3CB4">
        <w:t>;</w:t>
      </w:r>
    </w:p>
    <w:p w:rsidR="00D11621" w:rsidRPr="00EC3CB4" w:rsidRDefault="00D11621" w:rsidP="00D11621">
      <w:pPr>
        <w:pStyle w:val="af4"/>
      </w:pPr>
      <w:r w:rsidRPr="00EC3CB4">
        <w:t>2) в пункте 2:</w:t>
      </w:r>
    </w:p>
    <w:p w:rsidR="00D11621" w:rsidRPr="00EC3CB4" w:rsidRDefault="00D11621" w:rsidP="00D11621">
      <w:pPr>
        <w:pStyle w:val="af4"/>
      </w:pPr>
      <w:r w:rsidRPr="00EC3CB4">
        <w:t xml:space="preserve">а) подпункт </w:t>
      </w:r>
      <w:r>
        <w:t>"</w:t>
      </w:r>
      <w:r w:rsidRPr="00EC3CB4">
        <w:t>б</w:t>
      </w:r>
      <w:r>
        <w:t>"</w:t>
      </w:r>
      <w:r w:rsidRPr="00EC3CB4">
        <w:t xml:space="preserve"> исключить;</w:t>
      </w:r>
    </w:p>
    <w:p w:rsidR="00D11621" w:rsidRPr="00EC3CB4" w:rsidRDefault="00D11621" w:rsidP="00D11621">
      <w:pPr>
        <w:pStyle w:val="af4"/>
      </w:pPr>
      <w:r w:rsidRPr="00EC3CB4">
        <w:t xml:space="preserve">б) подпункт </w:t>
      </w:r>
      <w:r>
        <w:t>"</w:t>
      </w:r>
      <w:r w:rsidRPr="00EC3CB4">
        <w:t>в</w:t>
      </w:r>
      <w:r>
        <w:t>"</w:t>
      </w:r>
      <w:r w:rsidRPr="00EC3CB4">
        <w:t xml:space="preserve"> изложить в следующей редакции:</w:t>
      </w:r>
    </w:p>
    <w:p w:rsidR="00D11621" w:rsidRPr="00EC3CB4" w:rsidRDefault="00D11621" w:rsidP="00D11621">
      <w:pPr>
        <w:pStyle w:val="af4"/>
      </w:pPr>
      <w:r>
        <w:t>"</w:t>
      </w:r>
      <w:r w:rsidRPr="00EC3CB4">
        <w:t>в) справка налогового органа о суммах недоимки и задолженности по пеням, штрафам и процентам, взыскание которых невозможно, по форме с</w:t>
      </w:r>
      <w:r w:rsidRPr="00EC3CB4">
        <w:t>о</w:t>
      </w:r>
      <w:r w:rsidRPr="00EC3CB4">
        <w:t xml:space="preserve">гласно приложению № 1 к </w:t>
      </w:r>
      <w:r w:rsidRPr="00EC3CB4">
        <w:rPr>
          <w:rFonts w:eastAsiaTheme="minorHAnsi"/>
        </w:rPr>
        <w:t>Порядку списания недоимки и задолженности по п</w:t>
      </w:r>
      <w:r w:rsidRPr="00EC3CB4">
        <w:rPr>
          <w:rFonts w:eastAsiaTheme="minorHAnsi"/>
        </w:rPr>
        <w:t>е</w:t>
      </w:r>
      <w:r w:rsidRPr="00EC3CB4">
        <w:rPr>
          <w:rFonts w:eastAsiaTheme="minorHAnsi"/>
        </w:rPr>
        <w:t>ням, штрафам и процентам, признанных безнадежными к взысканию, утве</w:t>
      </w:r>
      <w:r w:rsidRPr="00EC3CB4">
        <w:rPr>
          <w:rFonts w:eastAsiaTheme="minorHAnsi"/>
        </w:rPr>
        <w:t>р</w:t>
      </w:r>
      <w:r w:rsidRPr="00EC3CB4">
        <w:rPr>
          <w:rFonts w:eastAsiaTheme="minorHAnsi"/>
        </w:rPr>
        <w:t>жденному Приказом;</w:t>
      </w:r>
      <w:r>
        <w:t>"</w:t>
      </w:r>
      <w:r w:rsidRPr="00EC3CB4">
        <w:t>;</w:t>
      </w:r>
    </w:p>
    <w:p w:rsidR="00D11621" w:rsidRPr="00EC3CB4" w:rsidRDefault="00D11621" w:rsidP="00D11621">
      <w:pPr>
        <w:pStyle w:val="af4"/>
      </w:pPr>
      <w:r w:rsidRPr="00EC3CB4">
        <w:t xml:space="preserve">3) в </w:t>
      </w:r>
      <w:r>
        <w:t xml:space="preserve">первом предложении абзаца первого </w:t>
      </w:r>
      <w:r w:rsidRPr="00EC3CB4">
        <w:t>пункт</w:t>
      </w:r>
      <w:r>
        <w:t>а</w:t>
      </w:r>
      <w:r w:rsidRPr="00EC3CB4">
        <w:t xml:space="preserve"> 3 слова </w:t>
      </w:r>
      <w:r>
        <w:t>"</w:t>
      </w:r>
      <w:r w:rsidRPr="00EC3CB4">
        <w:t>образовавшейся у налогоплательщиков по состоянию на 1 января 2012 года,</w:t>
      </w:r>
      <w:r>
        <w:t>"</w:t>
      </w:r>
      <w:r w:rsidRPr="00EC3CB4">
        <w:t xml:space="preserve">, </w:t>
      </w:r>
      <w:r>
        <w:t>"</w:t>
      </w:r>
      <w:r w:rsidRPr="00EC3CB4">
        <w:t>числящихся за налогоплательщиками по состоянию на 1 января 2012 года,</w:t>
      </w:r>
      <w:r>
        <w:t>"</w:t>
      </w:r>
      <w:r w:rsidRPr="00EC3CB4">
        <w:t xml:space="preserve"> исключить;</w:t>
      </w:r>
    </w:p>
    <w:p w:rsidR="00D11621" w:rsidRPr="00EC3CB4" w:rsidRDefault="00D11621" w:rsidP="00D11621">
      <w:pPr>
        <w:pStyle w:val="af4"/>
      </w:pPr>
      <w:r w:rsidRPr="00EC3CB4">
        <w:t>4) в пункте 4:</w:t>
      </w:r>
    </w:p>
    <w:p w:rsidR="00D11621" w:rsidRPr="00EC3CB4" w:rsidRDefault="00D11621" w:rsidP="00D11621">
      <w:pPr>
        <w:pStyle w:val="af4"/>
      </w:pPr>
      <w:r w:rsidRPr="00EC3CB4">
        <w:t xml:space="preserve">а) в </w:t>
      </w:r>
      <w:r>
        <w:t xml:space="preserve">первом предложении </w:t>
      </w:r>
      <w:r w:rsidRPr="00EC3CB4">
        <w:t>абзац</w:t>
      </w:r>
      <w:r>
        <w:t>а</w:t>
      </w:r>
      <w:r w:rsidRPr="00EC3CB4">
        <w:t xml:space="preserve"> перво</w:t>
      </w:r>
      <w:r>
        <w:t>го</w:t>
      </w:r>
      <w:r w:rsidRPr="00EC3CB4">
        <w:t xml:space="preserve"> слова </w:t>
      </w:r>
      <w:r>
        <w:t>"</w:t>
      </w:r>
      <w:r w:rsidRPr="00EC3CB4">
        <w:t>образовавшейся по с</w:t>
      </w:r>
      <w:r w:rsidRPr="00EC3CB4">
        <w:t>о</w:t>
      </w:r>
      <w:r w:rsidRPr="00EC3CB4">
        <w:t>стоянию на 1 января 2012 года,</w:t>
      </w:r>
      <w:r>
        <w:t>"</w:t>
      </w:r>
      <w:r w:rsidRPr="00EC3CB4">
        <w:t xml:space="preserve">, </w:t>
      </w:r>
      <w:r>
        <w:t>"</w:t>
      </w:r>
      <w:r w:rsidRPr="00EC3CB4">
        <w:t>числящихся за физическими лицами по с</w:t>
      </w:r>
      <w:r w:rsidRPr="00EC3CB4">
        <w:t>о</w:t>
      </w:r>
      <w:r w:rsidRPr="00EC3CB4">
        <w:t>стоянию на 1 января 2012 года,</w:t>
      </w:r>
      <w:r>
        <w:t>"</w:t>
      </w:r>
      <w:r w:rsidRPr="00EC3CB4">
        <w:t xml:space="preserve"> исключить;</w:t>
      </w:r>
    </w:p>
    <w:p w:rsidR="00D11621" w:rsidRPr="00EC3CB4" w:rsidRDefault="00D11621" w:rsidP="00D11621">
      <w:pPr>
        <w:pStyle w:val="af4"/>
      </w:pPr>
      <w:r w:rsidRPr="00EC3CB4">
        <w:t>б) подпункт</w:t>
      </w:r>
      <w:r>
        <w:t>ы</w:t>
      </w:r>
      <w:r w:rsidRPr="00EC3CB4">
        <w:t xml:space="preserve"> </w:t>
      </w:r>
      <w:r>
        <w:t>"</w:t>
      </w:r>
      <w:r w:rsidRPr="00EC3CB4">
        <w:t>а</w:t>
      </w:r>
      <w:r>
        <w:t>" и "б"</w:t>
      </w:r>
      <w:r w:rsidRPr="00EC3CB4">
        <w:t xml:space="preserve"> изложить в следующей редакции:</w:t>
      </w:r>
    </w:p>
    <w:p w:rsidR="00D11621" w:rsidRPr="00EC3CB4" w:rsidRDefault="00D11621" w:rsidP="00D11621">
      <w:pPr>
        <w:pStyle w:val="af4"/>
      </w:pPr>
      <w:r>
        <w:t>"</w:t>
      </w:r>
      <w:r w:rsidRPr="00EC3CB4">
        <w:t>а) справка налогового органа о суммах недоимки и задолженности по пеням, штрафам и процентам, взыскание которых невозможно, по форме с</w:t>
      </w:r>
      <w:r w:rsidRPr="00EC3CB4">
        <w:t>о</w:t>
      </w:r>
      <w:r w:rsidRPr="00EC3CB4">
        <w:t xml:space="preserve">гласно приложению № 1 к </w:t>
      </w:r>
      <w:r w:rsidRPr="00EC3CB4">
        <w:rPr>
          <w:rFonts w:eastAsiaTheme="minorHAnsi"/>
        </w:rPr>
        <w:t>Порядку списания недоимки и задолженности по п</w:t>
      </w:r>
      <w:r w:rsidRPr="00EC3CB4">
        <w:rPr>
          <w:rFonts w:eastAsiaTheme="minorHAnsi"/>
        </w:rPr>
        <w:t>е</w:t>
      </w:r>
      <w:r w:rsidRPr="00EC3CB4">
        <w:rPr>
          <w:rFonts w:eastAsiaTheme="minorHAnsi"/>
        </w:rPr>
        <w:t>ням, штрафам и процентам, признанных безнадежными к взысканию, утве</w:t>
      </w:r>
      <w:r w:rsidRPr="00EC3CB4">
        <w:rPr>
          <w:rFonts w:eastAsiaTheme="minorHAnsi"/>
        </w:rPr>
        <w:t>р</w:t>
      </w:r>
      <w:r w:rsidRPr="00EC3CB4">
        <w:rPr>
          <w:rFonts w:eastAsiaTheme="minorHAnsi"/>
        </w:rPr>
        <w:t>жденному Приказом;</w:t>
      </w:r>
    </w:p>
    <w:p w:rsidR="00D11621" w:rsidRPr="00EC3CB4" w:rsidRDefault="00D11621" w:rsidP="00D11621">
      <w:pPr>
        <w:pStyle w:val="af4"/>
      </w:pPr>
      <w:r w:rsidRPr="00EC3CB4">
        <w:t xml:space="preserve">б) копия </w:t>
      </w:r>
      <w:r w:rsidRPr="00EC3CB4">
        <w:rPr>
          <w:rFonts w:eastAsiaTheme="minorHAnsi"/>
        </w:rPr>
        <w:t xml:space="preserve">требования об уплате налога, сбора, страховых взносов, пени, штрафа, процентов (для организаций, индивидуальных предпринимателей) по форме, утвержденной приказом Федеральной налоговой службы </w:t>
      </w:r>
      <w:r w:rsidR="00791F1D" w:rsidRPr="00791F1D">
        <w:rPr>
          <w:rFonts w:eastAsia="Calibri"/>
        </w:rPr>
        <w:t xml:space="preserve">Российской Федерации </w:t>
      </w:r>
      <w:r w:rsidRPr="00EC3CB4">
        <w:rPr>
          <w:rFonts w:eastAsiaTheme="minorHAnsi"/>
        </w:rPr>
        <w:t xml:space="preserve">от </w:t>
      </w:r>
      <w:r w:rsidRPr="00EC3CB4">
        <w:t>14 августа 2020 года</w:t>
      </w:r>
      <w:r>
        <w:t xml:space="preserve"> </w:t>
      </w:r>
      <w:r w:rsidRPr="00EC3CB4">
        <w:t xml:space="preserve">№ ЕД-7-8/583@ </w:t>
      </w:r>
      <w:r>
        <w:t>"</w:t>
      </w:r>
      <w:r w:rsidRPr="00EC3CB4">
        <w:t>Об утверждении форм д</w:t>
      </w:r>
      <w:r w:rsidRPr="00EC3CB4">
        <w:t>о</w:t>
      </w:r>
      <w:r w:rsidRPr="00EC3CB4">
        <w:t>кумента о выявлении недоимки, требований об уплате (возврате) налогов, сб</w:t>
      </w:r>
      <w:r w:rsidRPr="00EC3CB4">
        <w:t>о</w:t>
      </w:r>
      <w:r w:rsidRPr="00EC3CB4">
        <w:t>ров, страховых взносов, пени, штрафов, процентов, а также документов, и</w:t>
      </w:r>
      <w:r w:rsidRPr="00EC3CB4">
        <w:t>с</w:t>
      </w:r>
      <w:r w:rsidRPr="00EC3CB4">
        <w:t>пользуемых налоговыми органами при применении обеспечительных мер и взыскании задолженности по указанным платежам</w:t>
      </w:r>
      <w:r>
        <w:t>"</w:t>
      </w:r>
      <w:r w:rsidRPr="00EC3CB4">
        <w:t>, в отношении которых и</w:t>
      </w:r>
      <w:r w:rsidRPr="00EC3CB4">
        <w:t>с</w:t>
      </w:r>
      <w:r w:rsidRPr="00EC3CB4">
        <w:t>тек срок взыскания задолженности в судебном порядке;</w:t>
      </w:r>
      <w:r>
        <w:t>"</w:t>
      </w:r>
      <w:r w:rsidRPr="00EC3CB4">
        <w:t>;</w:t>
      </w:r>
    </w:p>
    <w:p w:rsidR="00D11621" w:rsidRPr="00EC3CB4" w:rsidRDefault="00D11621" w:rsidP="00D11621">
      <w:pPr>
        <w:pStyle w:val="af4"/>
      </w:pPr>
      <w:r>
        <w:t>в</w:t>
      </w:r>
      <w:r w:rsidRPr="00EC3CB4">
        <w:t>) дополнить новым пунктом 5 следующего содержания:</w:t>
      </w:r>
    </w:p>
    <w:p w:rsidR="00D11621" w:rsidRPr="00EC3CB4" w:rsidRDefault="00D11621" w:rsidP="00D11621">
      <w:pPr>
        <w:pStyle w:val="af4"/>
      </w:pPr>
      <w:r>
        <w:t>"</w:t>
      </w:r>
      <w:r w:rsidRPr="00EC3CB4">
        <w:t>5) наличие у физических лиц задолженности по пеням, начисленным на недоимку по транспортному налогу после истечения срока давности привлеч</w:t>
      </w:r>
      <w:r w:rsidRPr="00EC3CB4">
        <w:t>е</w:t>
      </w:r>
      <w:r w:rsidRPr="00EC3CB4">
        <w:t>ния к ответственности за совершение налогового правонарушения, при отсу</w:t>
      </w:r>
      <w:r w:rsidRPr="00EC3CB4">
        <w:t>т</w:t>
      </w:r>
      <w:r w:rsidRPr="00EC3CB4">
        <w:t>ствии недоимки, на которую они начислены. При этом документ</w:t>
      </w:r>
      <w:r>
        <w:t>ом</w:t>
      </w:r>
      <w:r w:rsidRPr="00EC3CB4">
        <w:t>, подтве</w:t>
      </w:r>
      <w:r w:rsidRPr="00EC3CB4">
        <w:t>р</w:t>
      </w:r>
      <w:r w:rsidRPr="00EC3CB4">
        <w:t>ждающим обстоятельства признания безнадежными к взысканию задолженн</w:t>
      </w:r>
      <w:r w:rsidRPr="00EC3CB4">
        <w:t>о</w:t>
      </w:r>
      <w:r w:rsidRPr="00EC3CB4">
        <w:t>сти по пеням и штрафам по транспортному налогу</w:t>
      </w:r>
      <w:r>
        <w:t>,</w:t>
      </w:r>
      <w:r w:rsidRPr="00EC3CB4">
        <w:t xml:space="preserve"> является справка налогового органа о суммах недоимки и задолженности по пеням, штрафам и процентам, </w:t>
      </w:r>
      <w:r w:rsidRPr="00EC3CB4">
        <w:lastRenderedPageBreak/>
        <w:t>взыскание которых невозможно, по форме согласно приложению № 1 к Поря</w:t>
      </w:r>
      <w:r w:rsidRPr="00EC3CB4">
        <w:t>д</w:t>
      </w:r>
      <w:r w:rsidRPr="00EC3CB4">
        <w:t>ку списания недоимки и задолженности по пеням, штрафам и процентам, пр</w:t>
      </w:r>
      <w:r w:rsidRPr="00EC3CB4">
        <w:t>и</w:t>
      </w:r>
      <w:r w:rsidRPr="00EC3CB4">
        <w:t>знанных безнадежными к взысканию, утвержденному Приказом</w:t>
      </w:r>
      <w:r>
        <w:t>."</w:t>
      </w:r>
      <w:r w:rsidRPr="00EC3CB4">
        <w:t>.</w:t>
      </w:r>
    </w:p>
    <w:p w:rsidR="00D11621" w:rsidRPr="00EC3CB4" w:rsidRDefault="00D11621" w:rsidP="00D11621">
      <w:pPr>
        <w:pStyle w:val="af4"/>
      </w:pPr>
    </w:p>
    <w:p w:rsidR="00D11621" w:rsidRPr="00DE587D" w:rsidRDefault="00D11621" w:rsidP="00D11621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D11621" w:rsidRPr="0003665E" w:rsidRDefault="00D11621" w:rsidP="00D11621">
      <w:pPr>
        <w:pStyle w:val="af4"/>
      </w:pPr>
      <w:r w:rsidRPr="00EC3CB4">
        <w:t>Настоящий Закон вступает в силу по истечении 10 дней со дня его оф</w:t>
      </w:r>
      <w:r w:rsidRPr="00EC3CB4">
        <w:t>и</w:t>
      </w:r>
      <w:r w:rsidRPr="00EC3CB4">
        <w:t>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EF3667" w:rsidRDefault="00FD6134" w:rsidP="00A9290E">
      <w:pPr>
        <w:pStyle w:val="af0"/>
        <w:widowControl w:val="0"/>
        <w:rPr>
          <w:b w:val="0"/>
          <w:sz w:val="28"/>
        </w:rPr>
      </w:pPr>
      <w:r w:rsidRPr="00EF3667">
        <w:rPr>
          <w:b w:val="0"/>
          <w:sz w:val="28"/>
        </w:rPr>
        <w:t>г. Майкоп</w:t>
      </w:r>
      <w:r w:rsidRPr="00EF3667">
        <w:rPr>
          <w:b w:val="0"/>
          <w:sz w:val="28"/>
        </w:rPr>
        <w:br/>
      </w:r>
      <w:r w:rsidR="00EF3667">
        <w:rPr>
          <w:b w:val="0"/>
          <w:sz w:val="28"/>
        </w:rPr>
        <w:t>2 ноября</w:t>
      </w:r>
      <w:r w:rsidRPr="00EF3667">
        <w:rPr>
          <w:b w:val="0"/>
          <w:sz w:val="28"/>
        </w:rPr>
        <w:t xml:space="preserve"> 20</w:t>
      </w:r>
      <w:r w:rsidR="00406EC3" w:rsidRPr="00EF3667">
        <w:rPr>
          <w:b w:val="0"/>
          <w:sz w:val="28"/>
        </w:rPr>
        <w:t>2</w:t>
      </w:r>
      <w:r w:rsidR="004D4FA8" w:rsidRPr="00EF3667">
        <w:rPr>
          <w:b w:val="0"/>
          <w:sz w:val="28"/>
        </w:rPr>
        <w:t>1</w:t>
      </w:r>
      <w:r w:rsidRPr="00EF3667">
        <w:rPr>
          <w:b w:val="0"/>
          <w:sz w:val="28"/>
        </w:rPr>
        <w:t xml:space="preserve"> г</w:t>
      </w:r>
      <w:r w:rsidRPr="00EF3667">
        <w:rPr>
          <w:b w:val="0"/>
          <w:sz w:val="28"/>
        </w:rPr>
        <w:t>о</w:t>
      </w:r>
      <w:r w:rsidRPr="00EF3667">
        <w:rPr>
          <w:b w:val="0"/>
          <w:sz w:val="28"/>
        </w:rPr>
        <w:t>да</w:t>
      </w:r>
      <w:r w:rsidRPr="00EF3667">
        <w:rPr>
          <w:b w:val="0"/>
          <w:sz w:val="28"/>
        </w:rPr>
        <w:br/>
        <w:t xml:space="preserve">№ </w:t>
      </w:r>
      <w:r w:rsidR="00EF3667">
        <w:rPr>
          <w:b w:val="0"/>
          <w:sz w:val="28"/>
        </w:rPr>
        <w:t>11</w:t>
      </w:r>
    </w:p>
    <w:sectPr w:rsidR="00FD6134" w:rsidRPr="00EF3667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21" w:rsidRDefault="00D11621">
      <w:r>
        <w:separator/>
      </w:r>
    </w:p>
  </w:endnote>
  <w:endnote w:type="continuationSeparator" w:id="0">
    <w:p w:rsidR="00D11621" w:rsidRDefault="00D1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21" w:rsidRDefault="00D11621">
      <w:r>
        <w:separator/>
      </w:r>
    </w:p>
  </w:footnote>
  <w:footnote w:type="continuationSeparator" w:id="0">
    <w:p w:rsidR="00D11621" w:rsidRDefault="00D11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6C71EC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6C71EC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EF3667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62B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3397E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51798"/>
    <w:rsid w:val="0059722D"/>
    <w:rsid w:val="005A3FCD"/>
    <w:rsid w:val="005B0608"/>
    <w:rsid w:val="005C3156"/>
    <w:rsid w:val="00647494"/>
    <w:rsid w:val="00667287"/>
    <w:rsid w:val="0068369D"/>
    <w:rsid w:val="006C71EC"/>
    <w:rsid w:val="006E362B"/>
    <w:rsid w:val="006F6C35"/>
    <w:rsid w:val="007651B7"/>
    <w:rsid w:val="00791F1D"/>
    <w:rsid w:val="00795530"/>
    <w:rsid w:val="007A532A"/>
    <w:rsid w:val="007E037B"/>
    <w:rsid w:val="007E5602"/>
    <w:rsid w:val="00875C8E"/>
    <w:rsid w:val="008959A1"/>
    <w:rsid w:val="008B6846"/>
    <w:rsid w:val="00911AC3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11621"/>
    <w:rsid w:val="00D3147C"/>
    <w:rsid w:val="00DA668A"/>
    <w:rsid w:val="00DD514C"/>
    <w:rsid w:val="00DF41A5"/>
    <w:rsid w:val="00E24E8A"/>
    <w:rsid w:val="00E412E9"/>
    <w:rsid w:val="00E45779"/>
    <w:rsid w:val="00EA713A"/>
    <w:rsid w:val="00EF3667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911AC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91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2</TotalTime>
  <Pages>3</Pages>
  <Words>583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2021-10-26T07:55:00Z</cp:lastPrinted>
  <dcterms:created xsi:type="dcterms:W3CDTF">2021-11-02T11:40:00Z</dcterms:created>
  <dcterms:modified xsi:type="dcterms:W3CDTF">2021-11-02T11:40:00Z</dcterms:modified>
</cp:coreProperties>
</file>